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64" w:rsidRDefault="001D7564" w:rsidP="001D7564">
      <w:pPr>
        <w:pStyle w:val="a3"/>
        <w:shd w:val="clear" w:color="auto" w:fill="F8F8F8"/>
        <w:spacing w:before="0" w:beforeAutospacing="0" w:after="0" w:afterAutospacing="0"/>
        <w:jc w:val="center"/>
        <w:rPr>
          <w:rStyle w:val="a4"/>
          <w:color w:val="222222"/>
          <w:sz w:val="28"/>
          <w:szCs w:val="28"/>
        </w:rPr>
      </w:pPr>
      <w:proofErr w:type="spellStart"/>
      <w:r w:rsidRPr="006C7240">
        <w:rPr>
          <w:rStyle w:val="a4"/>
          <w:color w:val="222222"/>
          <w:sz w:val="28"/>
          <w:szCs w:val="28"/>
        </w:rPr>
        <w:t>Обгрунтування</w:t>
      </w:r>
      <w:proofErr w:type="spellEnd"/>
      <w:r w:rsidRPr="006C7240">
        <w:rPr>
          <w:rStyle w:val="a4"/>
          <w:color w:val="222222"/>
          <w:sz w:val="28"/>
          <w:szCs w:val="28"/>
        </w:rPr>
        <w:t xml:space="preserve"> технічних та якісних характеристик </w:t>
      </w:r>
    </w:p>
    <w:p w:rsidR="001D7564" w:rsidRDefault="001D7564" w:rsidP="001D7564">
      <w:pPr>
        <w:pStyle w:val="a3"/>
        <w:shd w:val="clear" w:color="auto" w:fill="F8F8F8"/>
        <w:spacing w:before="0" w:beforeAutospacing="0" w:after="0" w:afterAutospacing="0"/>
        <w:jc w:val="center"/>
        <w:rPr>
          <w:rStyle w:val="a4"/>
          <w:color w:val="222222"/>
          <w:sz w:val="28"/>
          <w:szCs w:val="28"/>
        </w:rPr>
      </w:pPr>
      <w:r w:rsidRPr="006C7240">
        <w:rPr>
          <w:rStyle w:val="a4"/>
          <w:color w:val="222222"/>
          <w:sz w:val="28"/>
          <w:szCs w:val="28"/>
        </w:rPr>
        <w:t>предмета закупівлі,</w:t>
      </w:r>
      <w:r>
        <w:rPr>
          <w:rStyle w:val="a4"/>
          <w:color w:val="222222"/>
          <w:sz w:val="28"/>
          <w:szCs w:val="28"/>
        </w:rPr>
        <w:t xml:space="preserve"> р</w:t>
      </w:r>
      <w:r w:rsidRPr="006C7240">
        <w:rPr>
          <w:rStyle w:val="a4"/>
          <w:color w:val="222222"/>
          <w:sz w:val="28"/>
          <w:szCs w:val="28"/>
        </w:rPr>
        <w:t xml:space="preserve">озміру бюджетного призначення, </w:t>
      </w:r>
    </w:p>
    <w:p w:rsidR="001D7564" w:rsidRPr="006C7240" w:rsidRDefault="001D7564" w:rsidP="001D7564">
      <w:pPr>
        <w:pStyle w:val="a3"/>
        <w:shd w:val="clear" w:color="auto" w:fill="F8F8F8"/>
        <w:spacing w:before="0" w:beforeAutospacing="0" w:after="0" w:afterAutospacing="0"/>
        <w:jc w:val="center"/>
        <w:rPr>
          <w:rStyle w:val="a4"/>
          <w:color w:val="222222"/>
          <w:sz w:val="28"/>
          <w:szCs w:val="28"/>
        </w:rPr>
      </w:pPr>
      <w:r w:rsidRPr="006C7240">
        <w:rPr>
          <w:rStyle w:val="a4"/>
          <w:color w:val="222222"/>
          <w:sz w:val="28"/>
          <w:szCs w:val="28"/>
        </w:rPr>
        <w:t>очікуваної вартості предмета закупівлі</w:t>
      </w:r>
    </w:p>
    <w:p w:rsidR="001D7564" w:rsidRDefault="001D7564" w:rsidP="001D7564">
      <w:pPr>
        <w:pStyle w:val="a3"/>
        <w:shd w:val="clear" w:color="auto" w:fill="F8F8F8"/>
        <w:spacing w:before="0" w:beforeAutospacing="0" w:after="0" w:afterAutospacing="0"/>
        <w:ind w:firstLine="709"/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 на виконання вимог постанови Кабінету Міністрів України від</w:t>
      </w:r>
    </w:p>
    <w:p w:rsidR="001D7564" w:rsidRDefault="001D7564" w:rsidP="001D7564">
      <w:pPr>
        <w:pStyle w:val="a3"/>
        <w:shd w:val="clear" w:color="auto" w:fill="F8F8F8"/>
        <w:spacing w:before="0" w:beforeAutospacing="0" w:after="0" w:afterAutospacing="0"/>
        <w:ind w:firstLine="709"/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11.10.2016  </w:t>
      </w:r>
      <w:hyperlink r:id="rId5" w:tgtFrame="_blank" w:history="1">
        <w:r w:rsidRPr="00594037">
          <w:rPr>
            <w:rStyle w:val="a5"/>
            <w:shd w:val="clear" w:color="auto" w:fill="FFFFFF"/>
          </w:rPr>
          <w:t>№ 710</w:t>
        </w:r>
      </w:hyperlink>
      <w:r w:rsidRPr="00594037">
        <w:rPr>
          <w:shd w:val="clear" w:color="auto" w:fill="FFFFFF"/>
        </w:rPr>
        <w:t> </w:t>
      </w:r>
      <w:proofErr w:type="spellStart"/>
      <w:r>
        <w:rPr>
          <w:color w:val="333333"/>
          <w:shd w:val="clear" w:color="auto" w:fill="FFFFFF"/>
        </w:rPr>
        <w:t>“Про</w:t>
      </w:r>
      <w:proofErr w:type="spellEnd"/>
      <w:r>
        <w:rPr>
          <w:color w:val="333333"/>
          <w:shd w:val="clear" w:color="auto" w:fill="FFFFFF"/>
        </w:rPr>
        <w:t xml:space="preserve"> ефективне використання державних </w:t>
      </w:r>
      <w:proofErr w:type="spellStart"/>
      <w:r>
        <w:rPr>
          <w:color w:val="333333"/>
          <w:shd w:val="clear" w:color="auto" w:fill="FFFFFF"/>
        </w:rPr>
        <w:t>коштів”</w:t>
      </w:r>
      <w:proofErr w:type="spellEnd"/>
      <w:r>
        <w:rPr>
          <w:color w:val="333333"/>
          <w:shd w:val="clear" w:color="auto" w:fill="FFFFFF"/>
        </w:rPr>
        <w:t xml:space="preserve"> зі змінами, внесеними постановою Кабінету Міністрів України від 16.12.2020 № 1266»)</w:t>
      </w:r>
    </w:p>
    <w:p w:rsidR="001D7564" w:rsidRDefault="001D7564" w:rsidP="001D7564">
      <w:pPr>
        <w:pStyle w:val="a3"/>
        <w:shd w:val="clear" w:color="auto" w:fill="F8F8F8"/>
        <w:spacing w:before="0" w:beforeAutospacing="0" w:after="0" w:afterAutospacing="0"/>
        <w:ind w:firstLine="709"/>
        <w:jc w:val="center"/>
        <w:rPr>
          <w:rStyle w:val="a4"/>
          <w:rFonts w:ascii="Verdana" w:hAnsi="Verdana"/>
          <w:color w:val="222222"/>
          <w:sz w:val="20"/>
          <w:szCs w:val="20"/>
        </w:rPr>
      </w:pPr>
    </w:p>
    <w:p w:rsidR="001D7564" w:rsidRPr="00704373" w:rsidRDefault="001D7564" w:rsidP="001D7564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C7240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Відділом освіти, культури, </w:t>
      </w:r>
      <w:proofErr w:type="spellStart"/>
      <w:r w:rsidRPr="006C7240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сім᾿ї</w:t>
      </w:r>
      <w:proofErr w:type="spellEnd"/>
      <w:r w:rsidRPr="006C7240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, молоді та спорту </w:t>
      </w:r>
      <w:proofErr w:type="spellStart"/>
      <w:r w:rsidRPr="006C7240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Перечинської</w:t>
      </w:r>
      <w:proofErr w:type="spellEnd"/>
      <w:r w:rsidRPr="006C7240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міської </w:t>
      </w:r>
      <w:r w:rsidRPr="004E2F8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ради здійснюється закупівля </w:t>
      </w:r>
      <w:r w:rsidRPr="004E2F8A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за</w:t>
      </w:r>
      <w:r w:rsidRPr="004E2F8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предметом закупівлі</w:t>
      </w:r>
      <w:r w:rsidRPr="004E2F8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: </w:t>
      </w:r>
    </w:p>
    <w:p w:rsidR="001D7564" w:rsidRPr="001D7564" w:rsidRDefault="001D7564" w:rsidP="001D756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1D7564">
        <w:rPr>
          <w:rFonts w:ascii="Times New Roman" w:hAnsi="Times New Roman" w:cs="Times New Roman"/>
          <w:sz w:val="28"/>
          <w:szCs w:val="28"/>
        </w:rPr>
        <w:t>«</w:t>
      </w:r>
      <w:r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Реконструкція спортивного майданчика на території Ліцею імені Героїв 68-го батальйону </w:t>
      </w:r>
      <w:proofErr w:type="spellStart"/>
      <w:r w:rsidRPr="001D7564">
        <w:rPr>
          <w:rFonts w:ascii="Times New Roman" w:hAnsi="Times New Roman" w:cs="Times New Roman"/>
          <w:b/>
          <w:bCs/>
          <w:sz w:val="28"/>
          <w:szCs w:val="28"/>
        </w:rPr>
        <w:t>Перечинської</w:t>
      </w:r>
      <w:proofErr w:type="spellEnd"/>
      <w:r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по вул. </w:t>
      </w:r>
      <w:proofErr w:type="spellStart"/>
      <w:r w:rsidRPr="001D7564">
        <w:rPr>
          <w:rFonts w:ascii="Times New Roman" w:hAnsi="Times New Roman" w:cs="Times New Roman"/>
          <w:b/>
          <w:bCs/>
          <w:sz w:val="28"/>
          <w:szCs w:val="28"/>
        </w:rPr>
        <w:t>Світавська</w:t>
      </w:r>
      <w:proofErr w:type="spellEnd"/>
      <w:r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, 1 в м. </w:t>
      </w:r>
      <w:proofErr w:type="spellStart"/>
      <w:r w:rsidRPr="001D7564">
        <w:rPr>
          <w:rFonts w:ascii="Times New Roman" w:hAnsi="Times New Roman" w:cs="Times New Roman"/>
          <w:b/>
          <w:bCs/>
          <w:sz w:val="28"/>
          <w:szCs w:val="28"/>
        </w:rPr>
        <w:t>Перечин</w:t>
      </w:r>
      <w:proofErr w:type="spellEnd"/>
      <w:r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 Ужгородського району </w:t>
      </w:r>
      <w:r w:rsidRPr="001D7564">
        <w:rPr>
          <w:rFonts w:ascii="Times New Roman" w:hAnsi="Times New Roman" w:cs="Times New Roman"/>
          <w:b/>
          <w:sz w:val="28"/>
          <w:szCs w:val="28"/>
          <w:lang w:eastAsia="uk-UA"/>
        </w:rPr>
        <w:t>Закарпатської області</w:t>
      </w:r>
      <w:r w:rsidR="003B0A5D">
        <w:rPr>
          <w:rFonts w:ascii="Times New Roman" w:hAnsi="Times New Roman" w:cs="Times New Roman"/>
          <w:b/>
          <w:sz w:val="28"/>
          <w:szCs w:val="28"/>
          <w:lang w:eastAsia="uk-UA"/>
        </w:rPr>
        <w:t>. Коригування</w:t>
      </w:r>
      <w:r w:rsidRPr="001D7564">
        <w:rPr>
          <w:rFonts w:ascii="Times New Roman" w:hAnsi="Times New Roman" w:cs="Times New Roman"/>
          <w:sz w:val="28"/>
          <w:szCs w:val="28"/>
          <w:lang w:eastAsia="uk-UA"/>
        </w:rPr>
        <w:t>»</w:t>
      </w:r>
    </w:p>
    <w:p w:rsidR="001D7564" w:rsidRPr="001D7564" w:rsidRDefault="001D7564" w:rsidP="001D7564">
      <w:pPr>
        <w:tabs>
          <w:tab w:val="lef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1D75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Класифікація за </w:t>
      </w:r>
      <w:proofErr w:type="spellStart"/>
      <w:r w:rsidRPr="001D7564">
        <w:rPr>
          <w:rStyle w:val="qaclassifierdk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ДК</w:t>
      </w:r>
      <w:proofErr w:type="spellEnd"/>
      <w:r w:rsidRPr="001D7564">
        <w:rPr>
          <w:rStyle w:val="qaclassifierdk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021</w:t>
      </w:r>
      <w:r w:rsidRPr="001D7564">
        <w:rPr>
          <w:rStyle w:val="qaclassifiertype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:2015: </w:t>
      </w:r>
      <w:r w:rsidRPr="001D75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45454000-4 – Реконструкція</w:t>
      </w:r>
    </w:p>
    <w:p w:rsidR="001D7564" w:rsidRPr="004E2F8A" w:rsidRDefault="001D7564" w:rsidP="001D7564">
      <w:pPr>
        <w:pStyle w:val="a3"/>
        <w:shd w:val="clear" w:color="auto" w:fill="F8F8F8"/>
        <w:spacing w:before="0" w:beforeAutospacing="0" w:after="0" w:afterAutospacing="0"/>
        <w:rPr>
          <w:b/>
          <w:color w:val="222222"/>
          <w:sz w:val="28"/>
          <w:szCs w:val="28"/>
        </w:rPr>
      </w:pPr>
      <w:r w:rsidRPr="006C7240">
        <w:rPr>
          <w:color w:val="222222"/>
          <w:sz w:val="28"/>
          <w:szCs w:val="28"/>
        </w:rPr>
        <w:t xml:space="preserve">Процедура закупівлі:    </w:t>
      </w:r>
      <w:r w:rsidRPr="006C7240">
        <w:rPr>
          <w:b/>
          <w:color w:val="222222"/>
          <w:sz w:val="28"/>
          <w:szCs w:val="28"/>
        </w:rPr>
        <w:t xml:space="preserve">Відкриті </w:t>
      </w:r>
      <w:r w:rsidR="0071454E">
        <w:rPr>
          <w:b/>
          <w:color w:val="222222"/>
          <w:sz w:val="28"/>
          <w:szCs w:val="28"/>
        </w:rPr>
        <w:t xml:space="preserve"> </w:t>
      </w:r>
      <w:r w:rsidRPr="006C7240">
        <w:rPr>
          <w:b/>
          <w:color w:val="222222"/>
          <w:sz w:val="28"/>
          <w:szCs w:val="28"/>
        </w:rPr>
        <w:t>торги</w:t>
      </w:r>
      <w:r w:rsidRPr="004E2F8A">
        <w:rPr>
          <w:b/>
          <w:color w:val="222222"/>
          <w:sz w:val="28"/>
          <w:szCs w:val="28"/>
          <w:lang w:val="ru-RU"/>
        </w:rPr>
        <w:t xml:space="preserve"> (</w:t>
      </w:r>
      <w:proofErr w:type="spellStart"/>
      <w:r w:rsidRPr="004E2F8A">
        <w:rPr>
          <w:b/>
          <w:color w:val="222222"/>
          <w:sz w:val="28"/>
          <w:szCs w:val="28"/>
          <w:lang w:val="ru-RU"/>
        </w:rPr>
        <w:t>з</w:t>
      </w:r>
      <w:proofErr w:type="spellEnd"/>
      <w:r>
        <w:rPr>
          <w:b/>
          <w:color w:val="222222"/>
          <w:sz w:val="28"/>
          <w:szCs w:val="28"/>
        </w:rPr>
        <w:t xml:space="preserve"> особливостями) </w:t>
      </w:r>
    </w:p>
    <w:p w:rsidR="001D7564" w:rsidRPr="007B73CE" w:rsidRDefault="001D7564" w:rsidP="001D7564">
      <w:pPr>
        <w:pStyle w:val="a3"/>
        <w:shd w:val="clear" w:color="auto" w:fill="F8F8F8"/>
        <w:spacing w:before="0" w:beforeAutospacing="0" w:after="0" w:afterAutospacing="0"/>
        <w:rPr>
          <w:b/>
          <w:color w:val="222222"/>
          <w:sz w:val="16"/>
          <w:szCs w:val="16"/>
        </w:rPr>
      </w:pPr>
    </w:p>
    <w:p w:rsidR="001D7564" w:rsidRPr="001D7564" w:rsidRDefault="001D7564" w:rsidP="001D7564">
      <w:pPr>
        <w:pStyle w:val="a3"/>
        <w:shd w:val="clear" w:color="auto" w:fill="F8F8F8"/>
        <w:spacing w:before="0" w:beforeAutospacing="0" w:after="0" w:afterAutospacing="0"/>
        <w:rPr>
          <w:b/>
          <w:color w:val="222222"/>
          <w:sz w:val="28"/>
          <w:szCs w:val="28"/>
        </w:rPr>
      </w:pPr>
      <w:r w:rsidRPr="006C7240">
        <w:rPr>
          <w:color w:val="222222"/>
          <w:sz w:val="28"/>
          <w:szCs w:val="28"/>
        </w:rPr>
        <w:t>Вид предмету закупівлі</w:t>
      </w:r>
      <w:r w:rsidRPr="006C7240">
        <w:rPr>
          <w:b/>
          <w:color w:val="222222"/>
          <w:sz w:val="28"/>
          <w:szCs w:val="28"/>
        </w:rPr>
        <w:t>:       </w:t>
      </w:r>
      <w:r w:rsidRPr="001D7564">
        <w:rPr>
          <w:b/>
          <w:color w:val="222222"/>
          <w:sz w:val="28"/>
          <w:szCs w:val="28"/>
        </w:rPr>
        <w:t>роботи</w:t>
      </w:r>
    </w:p>
    <w:p w:rsidR="001D7564" w:rsidRPr="007B73CE" w:rsidRDefault="001D7564" w:rsidP="001D7564">
      <w:pPr>
        <w:pStyle w:val="a3"/>
        <w:shd w:val="clear" w:color="auto" w:fill="F8F8F8"/>
        <w:spacing w:before="0" w:beforeAutospacing="0" w:after="0" w:afterAutospacing="0"/>
        <w:rPr>
          <w:b/>
          <w:color w:val="222222"/>
          <w:sz w:val="16"/>
          <w:szCs w:val="16"/>
        </w:rPr>
      </w:pPr>
    </w:p>
    <w:p w:rsidR="001D7564" w:rsidRDefault="001D7564" w:rsidP="001D7564">
      <w:pPr>
        <w:pStyle w:val="a3"/>
        <w:shd w:val="clear" w:color="auto" w:fill="F8F8F8"/>
        <w:spacing w:before="0" w:beforeAutospacing="0" w:after="0" w:afterAutospacing="0"/>
        <w:rPr>
          <w:b/>
          <w:sz w:val="28"/>
          <w:szCs w:val="28"/>
        </w:rPr>
      </w:pPr>
      <w:r w:rsidRPr="003B0A5D">
        <w:rPr>
          <w:color w:val="000000" w:themeColor="text1"/>
          <w:sz w:val="28"/>
          <w:szCs w:val="28"/>
        </w:rPr>
        <w:t>Ідентифікатор закупівлі:    </w:t>
      </w:r>
      <w:r w:rsidR="003B0A5D" w:rsidRPr="003B0A5D">
        <w:rPr>
          <w:color w:val="000000" w:themeColor="text1"/>
          <w:sz w:val="28"/>
          <w:szCs w:val="28"/>
        </w:rPr>
        <w:t xml:space="preserve"> </w:t>
      </w:r>
      <w:r w:rsidR="003B0A5D" w:rsidRPr="003B0A5D">
        <w:rPr>
          <w:color w:val="333333"/>
          <w:sz w:val="28"/>
          <w:szCs w:val="28"/>
          <w:shd w:val="clear" w:color="auto" w:fill="FFFFFF"/>
        </w:rPr>
        <w:t>UA-2026-06-30-009760-a</w:t>
      </w:r>
      <w:r w:rsidR="0085663D" w:rsidRPr="003B0A5D">
        <w:rPr>
          <w:b/>
          <w:sz w:val="28"/>
          <w:szCs w:val="28"/>
        </w:rPr>
        <w:t xml:space="preserve"> </w:t>
      </w:r>
    </w:p>
    <w:p w:rsidR="003B0A5D" w:rsidRPr="003B0A5D" w:rsidRDefault="003B0A5D" w:rsidP="001D7564">
      <w:pPr>
        <w:pStyle w:val="a3"/>
        <w:shd w:val="clear" w:color="auto" w:fill="F8F8F8"/>
        <w:spacing w:before="0" w:beforeAutospacing="0" w:after="0" w:afterAutospacing="0"/>
        <w:rPr>
          <w:b/>
          <w:sz w:val="28"/>
          <w:szCs w:val="28"/>
        </w:rPr>
      </w:pPr>
    </w:p>
    <w:p w:rsidR="001D7564" w:rsidRPr="0030626E" w:rsidRDefault="001D7564" w:rsidP="001D756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0626E">
        <w:rPr>
          <w:rFonts w:ascii="Times New Roman" w:hAnsi="Times New Roman" w:cs="Times New Roman"/>
          <w:b/>
          <w:sz w:val="28"/>
          <w:szCs w:val="28"/>
          <w:lang w:eastAsia="ru-RU"/>
        </w:rPr>
        <w:t>Обгрунтування</w:t>
      </w:r>
      <w:proofErr w:type="spellEnd"/>
      <w:r w:rsidRPr="003062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технічних та якісних характеристик предмета закупівлі </w:t>
      </w:r>
    </w:p>
    <w:p w:rsidR="001D7564" w:rsidRPr="00766831" w:rsidRDefault="001D7564" w:rsidP="001D7564">
      <w:pPr>
        <w:tabs>
          <w:tab w:val="left" w:pos="93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66831">
        <w:rPr>
          <w:rFonts w:ascii="Times New Roman" w:hAnsi="Times New Roman" w:cs="Times New Roman"/>
          <w:b/>
          <w:bCs/>
          <w:sz w:val="24"/>
          <w:szCs w:val="24"/>
        </w:rPr>
        <w:t>1. Клас наслідків (відповідальності) – СС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766831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:rsidR="001D7564" w:rsidRDefault="001D7564" w:rsidP="00942F01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66831">
        <w:rPr>
          <w:rFonts w:ascii="Times New Roman" w:hAnsi="Times New Roman" w:cs="Times New Roman"/>
          <w:sz w:val="24"/>
          <w:szCs w:val="24"/>
          <w:lang w:eastAsia="ru-RU"/>
        </w:rPr>
        <w:t xml:space="preserve">2. Строк виконання робіт: з дня укладання договору та до </w:t>
      </w:r>
      <w:r w:rsidR="003B0A5D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7668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0A5D">
        <w:rPr>
          <w:rFonts w:ascii="Times New Roman" w:hAnsi="Times New Roman" w:cs="Times New Roman"/>
          <w:sz w:val="24"/>
          <w:szCs w:val="24"/>
          <w:lang w:eastAsia="ru-RU"/>
        </w:rPr>
        <w:t>жовт</w:t>
      </w:r>
      <w:r w:rsidRPr="00766831">
        <w:rPr>
          <w:rFonts w:ascii="Times New Roman" w:hAnsi="Times New Roman" w:cs="Times New Roman"/>
          <w:sz w:val="24"/>
          <w:szCs w:val="24"/>
          <w:lang w:eastAsia="ru-RU"/>
        </w:rPr>
        <w:t>ня 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766831">
        <w:rPr>
          <w:rFonts w:ascii="Times New Roman" w:hAnsi="Times New Roman" w:cs="Times New Roman"/>
          <w:sz w:val="24"/>
          <w:szCs w:val="24"/>
          <w:lang w:eastAsia="ru-RU"/>
        </w:rPr>
        <w:t xml:space="preserve"> р.</w:t>
      </w:r>
    </w:p>
    <w:p w:rsidR="0071454E" w:rsidRDefault="0071454E" w:rsidP="003B0A5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B0A5D" w:rsidRPr="001911E6" w:rsidRDefault="003B0A5D" w:rsidP="003B0A5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14A7">
        <w:rPr>
          <w:rFonts w:ascii="Times New Roman" w:hAnsi="Times New Roman"/>
          <w:b/>
          <w:sz w:val="24"/>
          <w:szCs w:val="24"/>
        </w:rPr>
        <w:t xml:space="preserve">Технічна специфікація </w:t>
      </w:r>
    </w:p>
    <w:p w:rsidR="003B0A5D" w:rsidRPr="001911E6" w:rsidRDefault="003B0A5D" w:rsidP="003B0A5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0A5D" w:rsidRPr="0068075B" w:rsidRDefault="003B0A5D" w:rsidP="003B0A5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8075B">
        <w:rPr>
          <w:rFonts w:ascii="Times New Roman" w:hAnsi="Times New Roman"/>
          <w:b/>
          <w:bCs/>
          <w:sz w:val="24"/>
          <w:szCs w:val="24"/>
        </w:rPr>
        <w:t>Інформація про стан об’єкта закупівлі та особливості виконання робіт:</w:t>
      </w:r>
    </w:p>
    <w:p w:rsidR="003B0A5D" w:rsidRPr="0068075B" w:rsidRDefault="003B0A5D" w:rsidP="003B0A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075B">
        <w:rPr>
          <w:rFonts w:ascii="Times New Roman" w:hAnsi="Times New Roman"/>
          <w:sz w:val="24"/>
          <w:szCs w:val="24"/>
        </w:rPr>
        <w:t xml:space="preserve">Учасникам торгів слід врахувати, що об’єкт будівництва/ремонту є об’єктом незавершеного виробництва. На даному об’єкті попереднім підрядником вже виконано комплекс будівельних/ремонтних робіт у межах первинного </w:t>
      </w:r>
      <w:proofErr w:type="spellStart"/>
      <w:r w:rsidRPr="0068075B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8075B">
        <w:rPr>
          <w:rFonts w:ascii="Times New Roman" w:hAnsi="Times New Roman"/>
          <w:sz w:val="24"/>
          <w:szCs w:val="24"/>
        </w:rPr>
        <w:t>.</w:t>
      </w:r>
    </w:p>
    <w:p w:rsidR="003B0A5D" w:rsidRPr="0068075B" w:rsidRDefault="003B0A5D" w:rsidP="003B0A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075B">
        <w:rPr>
          <w:rFonts w:ascii="Times New Roman" w:hAnsi="Times New Roman"/>
          <w:sz w:val="24"/>
          <w:szCs w:val="24"/>
        </w:rPr>
        <w:t xml:space="preserve">Дана закупівля оголошена у зв’язку з коригуванням </w:t>
      </w:r>
      <w:proofErr w:type="spellStart"/>
      <w:r w:rsidRPr="0068075B">
        <w:rPr>
          <w:rFonts w:ascii="Times New Roman" w:hAnsi="Times New Roman"/>
          <w:sz w:val="24"/>
          <w:szCs w:val="24"/>
        </w:rPr>
        <w:t>проєктно-кошторисної</w:t>
      </w:r>
      <w:proofErr w:type="spellEnd"/>
      <w:r w:rsidRPr="0068075B">
        <w:rPr>
          <w:rFonts w:ascii="Times New Roman" w:hAnsi="Times New Roman"/>
          <w:sz w:val="24"/>
          <w:szCs w:val="24"/>
        </w:rPr>
        <w:t xml:space="preserve"> документації (ПКД) та отриманням нового позитивного експертного звіту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145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07/0107/26</w:t>
      </w:r>
      <w:r w:rsidRPr="0068075B">
        <w:rPr>
          <w:rFonts w:ascii="Times New Roman" w:hAnsi="Times New Roman"/>
          <w:sz w:val="24"/>
          <w:szCs w:val="24"/>
        </w:rPr>
        <w:t xml:space="preserve"> від </w:t>
      </w:r>
      <w:r>
        <w:rPr>
          <w:rFonts w:ascii="Times New Roman" w:hAnsi="Times New Roman"/>
          <w:sz w:val="24"/>
          <w:szCs w:val="24"/>
        </w:rPr>
        <w:t>08.06.2026 р.</w:t>
      </w:r>
    </w:p>
    <w:p w:rsidR="003B0A5D" w:rsidRPr="0068075B" w:rsidRDefault="003B0A5D" w:rsidP="003B0A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075B">
        <w:rPr>
          <w:rFonts w:ascii="Times New Roman" w:hAnsi="Times New Roman"/>
          <w:sz w:val="24"/>
          <w:szCs w:val="24"/>
        </w:rPr>
        <w:t>Предметом цієї закупівлі є виключно добудова (завершення робіт) та виконання додаткових обсягів робіт, що визначені у відомості обсягів робіт (Технічному завданні</w:t>
      </w:r>
      <w:r>
        <w:rPr>
          <w:rFonts w:ascii="Times New Roman" w:hAnsi="Times New Roman"/>
          <w:sz w:val="24"/>
          <w:szCs w:val="24"/>
        </w:rPr>
        <w:t xml:space="preserve"> – відомостях обсягів робіт за І та ІІ чергами, що додаються окремо до технічної специфікації, а також окремо за І та ІІ чергами – в міжнародній системі вимірювань) </w:t>
      </w:r>
      <w:r w:rsidRPr="0068075B">
        <w:rPr>
          <w:rFonts w:ascii="Times New Roman" w:hAnsi="Times New Roman"/>
          <w:sz w:val="24"/>
          <w:szCs w:val="24"/>
        </w:rPr>
        <w:t>.</w:t>
      </w:r>
    </w:p>
    <w:p w:rsidR="003B0A5D" w:rsidRPr="0068075B" w:rsidRDefault="003B0A5D" w:rsidP="003B0A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075B">
        <w:rPr>
          <w:rFonts w:ascii="Times New Roman" w:hAnsi="Times New Roman"/>
          <w:sz w:val="24"/>
          <w:szCs w:val="24"/>
        </w:rPr>
        <w:t>Роботи мають виконуватися у чіткому технологічному зв’язку та послідовності з уже зведеними конструктивними елементами та результатами раніше виконаних робіт.</w:t>
      </w:r>
    </w:p>
    <w:p w:rsidR="003B0A5D" w:rsidRDefault="003B0A5D" w:rsidP="003B0A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075B">
        <w:rPr>
          <w:rFonts w:ascii="Times New Roman" w:hAnsi="Times New Roman"/>
          <w:sz w:val="24"/>
          <w:szCs w:val="24"/>
        </w:rPr>
        <w:t>Учасник розраховує ціну своєї тендерної пропозиції з урахуванням того, що він є наступним (новим) виконавцем на об’єкті, та погоджується з фактичним станом будівельної готовності об’єкта на момент оголошення закупівлі.</w:t>
      </w:r>
    </w:p>
    <w:p w:rsidR="003B0A5D" w:rsidRPr="00856240" w:rsidRDefault="003B0A5D" w:rsidP="003B0A5D">
      <w:pPr>
        <w:pStyle w:val="a8"/>
        <w:numPr>
          <w:ilvl w:val="0"/>
          <w:numId w:val="5"/>
        </w:numPr>
        <w:suppressAutoHyphens w:val="0"/>
        <w:spacing w:after="200" w:line="276" w:lineRule="auto"/>
        <w:ind w:right="-1"/>
        <w:jc w:val="both"/>
      </w:pPr>
      <w:r w:rsidRPr="00856240">
        <w:rPr>
          <w:shd w:val="clear" w:color="auto" w:fill="FFFFFF"/>
        </w:rPr>
        <w:t xml:space="preserve"> Забезпечення матеріальними ресурсами покладається на підрядника та здійснюється з урахуванням вимог </w:t>
      </w:r>
      <w:hyperlink r:id="rId6" w:tgtFrame="_blank" w:history="1">
        <w:r w:rsidRPr="00856240">
          <w:rPr>
            <w:rStyle w:val="a5"/>
            <w:shd w:val="clear" w:color="auto" w:fill="FFFFFF"/>
          </w:rPr>
          <w:t>Закону України</w:t>
        </w:r>
      </w:hyperlink>
      <w:r w:rsidRPr="00856240">
        <w:rPr>
          <w:shd w:val="clear" w:color="auto" w:fill="FFFFFF"/>
        </w:rPr>
        <w:t xml:space="preserve"> «Про надання будівельної продукції на ринку» та проектної документації. </w:t>
      </w:r>
      <w:r>
        <w:rPr>
          <w:shd w:val="clear" w:color="auto" w:fill="FFFFFF"/>
        </w:rPr>
        <w:t xml:space="preserve"> </w:t>
      </w:r>
    </w:p>
    <w:p w:rsidR="003B0A5D" w:rsidRDefault="003B0A5D" w:rsidP="003B0A5D">
      <w:pPr>
        <w:pStyle w:val="a8"/>
        <w:ind w:right="-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Частково (частина окремих матеріальних ресурсів – штучної хокейної трави та  підкладки під штучну траву) надається Замовником (поставка Замовника).  Тому інша </w:t>
      </w:r>
      <w:r>
        <w:rPr>
          <w:shd w:val="clear" w:color="auto" w:fill="FFFFFF"/>
        </w:rPr>
        <w:lastRenderedPageBreak/>
        <w:t>частина цих найменувань матеріальних ресурсів для будівельних робіт повинна бути забезпечена Підрядником у точній відповідності до типу покриття – штучної хокейної трави та підкладки під штучну траву.</w:t>
      </w:r>
    </w:p>
    <w:p w:rsidR="003B0A5D" w:rsidRPr="00856240" w:rsidRDefault="003B0A5D" w:rsidP="003B0A5D">
      <w:pPr>
        <w:pStyle w:val="a8"/>
        <w:ind w:right="-1"/>
        <w:jc w:val="both"/>
      </w:pPr>
      <w:r>
        <w:rPr>
          <w:shd w:val="clear" w:color="auto" w:fill="FFFFFF"/>
        </w:rPr>
        <w:t xml:space="preserve">Відомості ресурсів  додаються до Технічної специфікації окремо,  за І та ІІ чергами будівництва.  </w:t>
      </w:r>
    </w:p>
    <w:p w:rsidR="003B0A5D" w:rsidRPr="00856240" w:rsidRDefault="003B0A5D" w:rsidP="003B0A5D">
      <w:pPr>
        <w:pStyle w:val="a8"/>
        <w:numPr>
          <w:ilvl w:val="0"/>
          <w:numId w:val="5"/>
        </w:numPr>
        <w:suppressAutoHyphens w:val="0"/>
        <w:spacing w:after="200" w:line="276" w:lineRule="auto"/>
        <w:ind w:right="-1"/>
        <w:jc w:val="both"/>
        <w:rPr>
          <w:bCs/>
          <w:lang w:eastAsia="ru-RU"/>
        </w:rPr>
      </w:pPr>
      <w:r w:rsidRPr="00856240">
        <w:t xml:space="preserve"> Учасник зобов’язується дотримуватись передбачених чинним законодавством вимог про застосування заходів щодо безпеки пожежної безпеки та охорони праці, охорони довкілля, в тому числі тих, що передбачені згідно Закону України «Про охорону навколишнього природного середовища», Закону України «Про управління відходами». </w:t>
      </w:r>
    </w:p>
    <w:p w:rsidR="003B0A5D" w:rsidRPr="00856240" w:rsidRDefault="003B0A5D" w:rsidP="003B0A5D">
      <w:pPr>
        <w:pStyle w:val="a8"/>
        <w:autoSpaceDE w:val="0"/>
        <w:autoSpaceDN w:val="0"/>
        <w:adjustRightInd w:val="0"/>
        <w:ind w:right="22"/>
        <w:jc w:val="both"/>
        <w:rPr>
          <w:lang w:eastAsia="ru-RU"/>
        </w:rPr>
      </w:pPr>
    </w:p>
    <w:p w:rsidR="003B0A5D" w:rsidRDefault="003B0A5D" w:rsidP="003B0A5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C14A7">
        <w:rPr>
          <w:rFonts w:ascii="Times New Roman" w:hAnsi="Times New Roman"/>
          <w:i/>
          <w:sz w:val="24"/>
          <w:szCs w:val="24"/>
        </w:rPr>
        <w:t xml:space="preserve">Усі посилання в технічній специфікації </w:t>
      </w:r>
      <w:r>
        <w:rPr>
          <w:rFonts w:ascii="Times New Roman" w:hAnsi="Times New Roman"/>
          <w:i/>
          <w:sz w:val="24"/>
          <w:szCs w:val="24"/>
        </w:rPr>
        <w:t xml:space="preserve">/технічному завданні </w:t>
      </w:r>
      <w:r w:rsidRPr="00CC14A7">
        <w:rPr>
          <w:rFonts w:ascii="Times New Roman" w:hAnsi="Times New Roman"/>
          <w:i/>
          <w:sz w:val="24"/>
          <w:szCs w:val="24"/>
        </w:rPr>
        <w:t xml:space="preserve">на конкретну торговельну марку чи фірму, патент, конструкцію або тип предмета закупівлі, джерело його походження або виробника </w:t>
      </w:r>
      <w:r w:rsidRPr="00CC14A7">
        <w:rPr>
          <w:rFonts w:ascii="Times New Roman" w:hAnsi="Times New Roman"/>
          <w:b/>
          <w:i/>
          <w:sz w:val="24"/>
          <w:szCs w:val="24"/>
        </w:rPr>
        <w:t xml:space="preserve">вважати «або еквівалент». В разі наявності в технічній специфікації </w:t>
      </w:r>
      <w:r w:rsidRPr="00CC14A7">
        <w:rPr>
          <w:rFonts w:ascii="Times New Roman" w:hAnsi="Times New Roman"/>
          <w:i/>
          <w:sz w:val="24"/>
          <w:szCs w:val="24"/>
        </w:rPr>
        <w:t>посилання на конкретну торговельну марку чи фірму, патент, конструкцію або тип предмета закупівлі, джерело його походження або виробника, таке посилання обґрунтоване тим, що технічна специфікація сформована з відомості обсягів робіт згідно локальних кошторисів та підсумкової відомості ресурсів, які є частиною кошторисної документації, яка пройшла експертизу встановленим порядком, та щодо якої отримано позитивний експертний звіт.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0"/>
        <w:gridCol w:w="1338"/>
        <w:gridCol w:w="3969"/>
        <w:gridCol w:w="23"/>
        <w:gridCol w:w="1111"/>
        <w:gridCol w:w="1134"/>
        <w:gridCol w:w="1304"/>
        <w:gridCol w:w="1327"/>
        <w:gridCol w:w="91"/>
      </w:tblGrid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454E" w:rsidRDefault="0071454E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</w:p>
          <w:p w:rsidR="003B0A5D" w:rsidRPr="00F33EE3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ВІДОМІСТЬ ОБСЯГІВ РОБІТ (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BoQ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)  І черга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0A5D" w:rsidRPr="00F33EE3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Міжнародна система вимірювання дорожніх робіт та послуг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u w:val="single"/>
              </w:rPr>
              <w:t>CESMM4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Кодовий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Назва (короткий опис)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Обсяг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Вартість за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одиницю,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вартість, грн.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КБ1-165-6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Копання ям для стояків і стовпів вручну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без кріплень, з укосами, глибиною до 1,5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м, група ґрунтів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0,88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КБ8-2-2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під фундаменти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щебеневої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КБ6-1-13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фундаментів стовпів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бетонних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ЗБ1-1-1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поверхонь основи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5630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КБ27-29-1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шарів асфальтобетонного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покриття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геотекстилем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5630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ЗБ1-7-1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синтетичної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трави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5630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ЗБ1-8-1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Нанесення розмітки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КБ1-18-5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автомобілі-самоскиди екскаваторами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одноковшовими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дизельними 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пневмоколісному ходу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ковшом</w:t>
            </w:r>
            <w:proofErr w:type="spellEnd"/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місткістю 0,25 м3, група ґрунтів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10,5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С311-2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2 км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18,375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КБ1-13-5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екскаваторами "драглайн" або "зворотна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лопата"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ковшом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місткістю 0,25 м3,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КБ1-27-1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траншей і котлованів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бульдозерами потужністю 59 кВт [80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к.с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.]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переміщенням ґрунту до 5 м, група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КМ8-526-1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[автомат]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одно-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дво-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триполюсний, що установлюється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конструкції на стіні або колоні, струм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25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КМ8-599-1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Щиток освітлювальний, що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 розпірними дюбелями в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ніші, маса щитка до 6 кг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КМ8-526-1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[автомат]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одно-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дво-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триполюсний, що установлюється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конструкції на стіні або колоні, струм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25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КМ8-409-1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вініпластова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по стінах і колонах 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 накладними скобами,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 до 25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КМ8-412-3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 перший одножильний або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багатожильний у загальному обплетенні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 прокладених трубах або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металорукавах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сумарний переріз до 16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КБ21-11-2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кабелів перерізом до 10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мм2 з вініловою,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наірітовою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поліетиленовою оболонками 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 накладними скобами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B0A5D" w:rsidRDefault="003B0A5D" w:rsidP="003B0A5D">
      <w:pPr>
        <w:autoSpaceDE w:val="0"/>
        <w:autoSpaceDN w:val="0"/>
        <w:spacing w:after="0" w:line="240" w:lineRule="auto"/>
        <w:rPr>
          <w:sz w:val="2"/>
          <w:szCs w:val="2"/>
        </w:rPr>
        <w:sectPr w:rsidR="003B0A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3969"/>
        <w:gridCol w:w="1134"/>
        <w:gridCol w:w="1134"/>
        <w:gridCol w:w="1304"/>
        <w:gridCol w:w="1418"/>
      </w:tblGrid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КБ1-18-5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автомобілі-самоскиди екскаваторами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одноковшовими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дизельними 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пневмоколісному ходу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ковшом</w:t>
            </w:r>
            <w:proofErr w:type="spellEnd"/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місткістю 0,25 м3, група ґрунтів 2 /при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розробцi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траншей/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11,04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С311-5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19,32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КБ1-13-5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у відвал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екскаваторами "драглайн" або "зворотна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лопата"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ковшом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місткістю 0,25 м3,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група ґрунтів 2 /при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розробцi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траншей/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39,4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КБ1-164-2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Доробка вручну, зачистка дна i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стiнок</w:t>
            </w:r>
            <w:proofErr w:type="spellEnd"/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вручну з викидом ґрунту в котлованах i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траншеях, розроблених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</w:t>
            </w:r>
            <w:proofErr w:type="spellEnd"/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способом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КБ23-1-1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під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трубопроводи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3,11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КБ1-166-1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котлованiв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i ям, група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грунтiв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1 ( піском)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7,16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КБ1-27-2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траншей і котлованів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бульдозерами потужністю 59 кВт [80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к.с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.]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 переміщенням ґрунту до 5 м, група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46,4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КБ1-134-1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пневматичними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трамбівками, група ґрунтів 1,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55,93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КБ22-11-2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трубопроводів із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поліетиленових труб діаметром 63 мм 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гідравличним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випробуванням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89,5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КБ23-24-1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Установлення люка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КБ23-14-2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цегляної кладки верху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каналізаційного колодязя діаметром 1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0,3768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КБ23-13-3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круглих збірних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залізобетонних каналізаційних колодязів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1 м у сухих ґрунтах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КБ15-172-4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Фарбування суриком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грат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рам,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радіаторів, труб діаметром менше 50 мм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 за два рази (драбин)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0,6708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КБ8-3-7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Гiдроiзоляцiя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бокова обмазувальна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бiтумна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2 шари по бетону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КБ16-26-1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лічильників [водомірів]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діаметром до 40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КР18-12-7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дорожніх корит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коритного</w:t>
            </w:r>
            <w:proofErr w:type="spellEnd"/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профілю з застосуванням екскаваторів,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глибина корита до 250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С311-1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1 км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8,75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КБ27-13-1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одношарової основи зі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щебеню за товщини 15 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КБ27-13-4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зі щебеню, за зміни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на кожен 1 см додавати або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вилучати до/з норм 27-13-1 - 27-13-3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КР18-58-1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Розливання в'яжучих матеріалів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КР18-42-3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товщиною 4 см 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гарячих асфальтобетонних сумішей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дрібнозернистих вручну з ущільненням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ручними котками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КР18-42-4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см зміни товщини шару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виключати до норми 18-42-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89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B0A5D" w:rsidRDefault="003B0A5D" w:rsidP="003B0A5D">
      <w:pPr>
        <w:autoSpaceDE w:val="0"/>
        <w:autoSpaceDN w:val="0"/>
        <w:spacing w:after="0" w:line="240" w:lineRule="auto"/>
        <w:rPr>
          <w:sz w:val="2"/>
          <w:szCs w:val="2"/>
        </w:rPr>
        <w:sectPr w:rsidR="003B0A5D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0"/>
        <w:gridCol w:w="1338"/>
        <w:gridCol w:w="3969"/>
        <w:gridCol w:w="23"/>
        <w:gridCol w:w="1111"/>
        <w:gridCol w:w="1134"/>
        <w:gridCol w:w="1304"/>
        <w:gridCol w:w="1327"/>
        <w:gridCol w:w="91"/>
      </w:tblGrid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0A5D" w:rsidRPr="006F5299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lastRenderedPageBreak/>
              <w:t>ВІДОМІСТЬ ОБСЯГІВ РОБІТ (</w:t>
            </w:r>
            <w:proofErr w:type="spellStart"/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BoQ</w:t>
            </w:r>
            <w:proofErr w:type="spellEnd"/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)  ІІ черга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Міжнародна система вимірювання дорожніх робіт та послуг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u w:val="single"/>
              </w:rPr>
              <w:t>CESMM4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0" w:type="dxa"/>
          <w:wAfter w:w="91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Кодовий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Назва (короткий опис)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Обсяг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Вартість за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одиницю,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вартість, грн.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КБ1-18-5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Розроблення ґрунту з навантаженням 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автомобілі-самоскиди екскаваторами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одноковшовими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дизельними 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пневмоколісному ходу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ковшом</w:t>
            </w:r>
            <w:proofErr w:type="spellEnd"/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місткістю 0,25 м3, група ґрунтів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С311-5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24,5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КБ1-20-1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ґрунтів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КБ1-145-2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Планування площ механізованим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способом, група ґрунтів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КБ47-25-3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Підготовлення ґрунту механізованим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способом для влаштування партерного і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звичайного газону з внесенням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рослинної землі шаром 15 см (земля 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кавальєра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КБ47-25-6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Посів газонів партерних, маврітанських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та звичайних вручну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775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КБ1-152-1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Укріплення укосів земляних споруд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посівом багаторічних трав з підсипкою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рослинної землі вручну (земля 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кавальєра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КБ1-165-6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Копання ям для стояків і стовпів вручну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без кріплень, з укосами, глибиною до 1,5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м, група ґрунтів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КБ8-2-2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під фундаменти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щебеневої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КБ6-1-13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фундаментів стовпів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бетонних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КБ1-145-4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Планування площ ручним способом,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ґрунтів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46,97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КБ10-58-3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Антисептування пастами прогонів, балок,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накатів перекриттів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КБ15-163-3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Просте фарбування підлоги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колером</w:t>
            </w:r>
            <w:proofErr w:type="spellEnd"/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олійним по дереву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11,4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КБ10-81-1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поручнів (дерев'яного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бруса)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КБ10-58-3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Антисептування пастами прогонів, балок,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накатів перекриттів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22,6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КБ27-17-3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тротуарів із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щебеню за товщини шару 12 см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36,96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КБ27-17-4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тротуарів із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щебеню, за зміни товщини на кожен 1 см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або вилучати до/з норми 27-17-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36,96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КБ27-65-4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з фігурних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елементів мощення з приготуванням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піщано-цементної суміші тротуарів,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шириною до 2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36,96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КБ1-130-1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причіпними котками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пневмоколісному ходу масою 25 т за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перший прохід по одному сліду при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товщині шару 25 см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B0A5D" w:rsidRDefault="003B0A5D" w:rsidP="003B0A5D">
      <w:pPr>
        <w:autoSpaceDE w:val="0"/>
        <w:autoSpaceDN w:val="0"/>
        <w:spacing w:after="0" w:line="240" w:lineRule="auto"/>
        <w:rPr>
          <w:sz w:val="2"/>
          <w:szCs w:val="2"/>
        </w:rPr>
        <w:sectPr w:rsidR="003B0A5D">
          <w:headerReference w:type="default" r:id="rId13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3969"/>
        <w:gridCol w:w="1134"/>
        <w:gridCol w:w="1134"/>
        <w:gridCol w:w="1304"/>
        <w:gridCol w:w="1418"/>
      </w:tblGrid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КБ27-13-1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одношарової основи зі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щебеню за товщини 15 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КБ27-20-2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прошарку суцільного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перерізу з нетканого синтетичного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матеріалу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КБ6-1-16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фундаментних плит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залізобетонних плоских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ЗБ1-5-1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верхнього шару покриття 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гранул кольорового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каучука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(EPDM)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вручну, товщина шару покриття 5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ЗБ1-5-2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верхнього шару покриття з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гранул кольорового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каучука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(EPDM)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вручну, товщина шару покриття 5 мм. На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1мм зміни товщини шару додавати або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виключати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КБ27-66-4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бетонних бортових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каменів на бетонну основу, за ширини</w:t>
            </w:r>
          </w:p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борту у верхній його частині до 100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202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0A5D" w:rsidTr="00E94496">
        <w:tblPrEx>
          <w:tblCellMar>
            <w:top w:w="0" w:type="dxa"/>
            <w:bottom w:w="0" w:type="dxa"/>
          </w:tblCellMar>
        </w:tblPrEx>
        <w:tc>
          <w:tcPr>
            <w:tcW w:w="895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3B0A5D" w:rsidRDefault="003B0A5D" w:rsidP="00E9449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B0A5D" w:rsidRDefault="003B0A5D" w:rsidP="00E944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B0A5D" w:rsidRDefault="003B0A5D" w:rsidP="00EE3D46">
      <w:pPr>
        <w:pStyle w:val="a3"/>
        <w:shd w:val="clear" w:color="auto" w:fill="F8F8F8"/>
        <w:spacing w:before="0" w:beforeAutospacing="0" w:after="0" w:afterAutospacing="0"/>
        <w:rPr>
          <w:b/>
          <w:sz w:val="28"/>
          <w:szCs w:val="28"/>
        </w:rPr>
      </w:pPr>
    </w:p>
    <w:p w:rsidR="00EE3D46" w:rsidRDefault="00EE3D46" w:rsidP="00EE3D46">
      <w:pPr>
        <w:pStyle w:val="a3"/>
        <w:shd w:val="clear" w:color="auto" w:fill="F8F8F8"/>
        <w:spacing w:before="0" w:beforeAutospacing="0" w:after="0" w:afterAutospacing="0"/>
        <w:rPr>
          <w:b/>
          <w:sz w:val="28"/>
          <w:szCs w:val="28"/>
        </w:rPr>
      </w:pPr>
      <w:r w:rsidRPr="00A44297">
        <w:rPr>
          <w:b/>
          <w:sz w:val="28"/>
          <w:szCs w:val="28"/>
        </w:rPr>
        <w:t xml:space="preserve">Очікувана вартість закупівлі:  </w:t>
      </w:r>
      <w:r w:rsidRPr="00F53335">
        <w:rPr>
          <w:rFonts w:eastAsia="Calibri"/>
          <w:b/>
          <w:sz w:val="28"/>
          <w:szCs w:val="28"/>
          <w:lang w:eastAsia="en-US"/>
        </w:rPr>
        <w:t>–</w:t>
      </w:r>
      <w:r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3B0A5D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3B0A5D" w:rsidRPr="003B0A5D">
        <w:rPr>
          <w:b/>
          <w:color w:val="333333"/>
          <w:shd w:val="clear" w:color="auto" w:fill="F4F7FA"/>
        </w:rPr>
        <w:t>12 420 576,71</w:t>
      </w:r>
      <w:r w:rsidR="003B0A5D">
        <w:rPr>
          <w:rFonts w:ascii="Arial" w:hAnsi="Arial" w:cs="Arial"/>
          <w:color w:val="333333"/>
          <w:sz w:val="36"/>
          <w:szCs w:val="36"/>
          <w:shd w:val="clear" w:color="auto" w:fill="F4F7FA"/>
        </w:rPr>
        <w:t xml:space="preserve"> </w:t>
      </w:r>
      <w:r w:rsidRPr="00094586">
        <w:rPr>
          <w:rFonts w:eastAsia="Calibri"/>
          <w:sz w:val="28"/>
          <w:szCs w:val="28"/>
          <w:lang w:eastAsia="en-US"/>
        </w:rPr>
        <w:t xml:space="preserve"> </w:t>
      </w:r>
      <w:r w:rsidRPr="00F53335">
        <w:rPr>
          <w:rFonts w:eastAsia="Calibri"/>
          <w:b/>
          <w:sz w:val="28"/>
          <w:szCs w:val="28"/>
          <w:lang w:eastAsia="en-US"/>
        </w:rPr>
        <w:t xml:space="preserve">грн. </w:t>
      </w:r>
      <w:r w:rsidRPr="00F53335">
        <w:rPr>
          <w:b/>
          <w:sz w:val="28"/>
          <w:szCs w:val="28"/>
        </w:rPr>
        <w:t>(з ПДВ</w:t>
      </w:r>
      <w:r>
        <w:rPr>
          <w:b/>
          <w:sz w:val="28"/>
          <w:szCs w:val="28"/>
        </w:rPr>
        <w:t>).</w:t>
      </w:r>
    </w:p>
    <w:p w:rsidR="003B0A5D" w:rsidRPr="00F53335" w:rsidRDefault="003B0A5D" w:rsidP="00EE3D46">
      <w:pPr>
        <w:pStyle w:val="a3"/>
        <w:shd w:val="clear" w:color="auto" w:fill="F8F8F8"/>
        <w:spacing w:before="0" w:beforeAutospacing="0" w:after="0" w:afterAutospacing="0"/>
        <w:rPr>
          <w:b/>
          <w:sz w:val="28"/>
          <w:szCs w:val="28"/>
        </w:rPr>
      </w:pPr>
    </w:p>
    <w:p w:rsidR="00EE3D46" w:rsidRPr="005D4CF7" w:rsidRDefault="00EE3D46" w:rsidP="00EE3D4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04373">
        <w:rPr>
          <w:rFonts w:ascii="Times New Roman" w:hAnsi="Times New Roman" w:cs="Times New Roman"/>
          <w:color w:val="000000"/>
          <w:sz w:val="28"/>
          <w:szCs w:val="28"/>
        </w:rPr>
        <w:t xml:space="preserve">         Розрахунок очікуваної вартості предмета закупівлі здійснено з урахуванням  </w:t>
      </w:r>
      <w:r w:rsidRPr="0070437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ДБН Ф.2.2-3-2014 </w:t>
      </w:r>
      <w:r w:rsidRPr="00704373">
        <w:rPr>
          <w:rFonts w:ascii="Times New Roman" w:hAnsi="Times New Roman" w:cs="Times New Roman"/>
          <w:spacing w:val="-5"/>
          <w:sz w:val="28"/>
          <w:szCs w:val="28"/>
        </w:rPr>
        <w:t xml:space="preserve">«Склад та зміст проектної документації на будівництво», </w:t>
      </w:r>
      <w:r w:rsidRPr="00704373">
        <w:rPr>
          <w:rFonts w:ascii="Times New Roman" w:hAnsi="Times New Roman" w:cs="Times New Roman"/>
          <w:bCs/>
          <w:sz w:val="28"/>
          <w:szCs w:val="28"/>
        </w:rPr>
        <w:t>положеннями кошторисних норм України «Настанови з визначення вартості будівництва», затверджених наказом Міністерства розвитку громад та територій України від 01 листопада 2021 року   № 281</w:t>
      </w:r>
      <w:r w:rsidRPr="007043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04373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розробленої проектно-кошторисної документації за робочим  </w:t>
      </w:r>
      <w:r w:rsidRPr="005D4CF7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</w:t>
      </w:r>
      <w:r w:rsidRPr="00EE3D46">
        <w:rPr>
          <w:rFonts w:ascii="Times New Roman" w:hAnsi="Times New Roman" w:cs="Times New Roman"/>
          <w:color w:val="000000"/>
          <w:sz w:val="28"/>
          <w:szCs w:val="28"/>
        </w:rPr>
        <w:t>(І та ІІ черги)</w:t>
      </w:r>
      <w:r w:rsidRPr="005D4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564">
        <w:rPr>
          <w:rFonts w:ascii="Times New Roman" w:hAnsi="Times New Roman" w:cs="Times New Roman"/>
          <w:sz w:val="28"/>
          <w:szCs w:val="28"/>
        </w:rPr>
        <w:t>«</w:t>
      </w:r>
      <w:r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Реконструкція спортивного майданчика на території Ліцею імені Героїв 68-го батальйону </w:t>
      </w:r>
      <w:proofErr w:type="spellStart"/>
      <w:r w:rsidRPr="001D7564">
        <w:rPr>
          <w:rFonts w:ascii="Times New Roman" w:hAnsi="Times New Roman" w:cs="Times New Roman"/>
          <w:b/>
          <w:bCs/>
          <w:sz w:val="28"/>
          <w:szCs w:val="28"/>
        </w:rPr>
        <w:t>Перечинської</w:t>
      </w:r>
      <w:proofErr w:type="spellEnd"/>
      <w:r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по вул. </w:t>
      </w:r>
      <w:proofErr w:type="spellStart"/>
      <w:r w:rsidRPr="001D7564">
        <w:rPr>
          <w:rFonts w:ascii="Times New Roman" w:hAnsi="Times New Roman" w:cs="Times New Roman"/>
          <w:b/>
          <w:bCs/>
          <w:sz w:val="28"/>
          <w:szCs w:val="28"/>
        </w:rPr>
        <w:t>Світавська</w:t>
      </w:r>
      <w:proofErr w:type="spellEnd"/>
      <w:r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, 1 в м. </w:t>
      </w:r>
      <w:proofErr w:type="spellStart"/>
      <w:r w:rsidRPr="001D7564">
        <w:rPr>
          <w:rFonts w:ascii="Times New Roman" w:hAnsi="Times New Roman" w:cs="Times New Roman"/>
          <w:b/>
          <w:bCs/>
          <w:sz w:val="28"/>
          <w:szCs w:val="28"/>
        </w:rPr>
        <w:t>Перечин</w:t>
      </w:r>
      <w:proofErr w:type="spellEnd"/>
      <w:r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 Ужгородського району </w:t>
      </w:r>
      <w:r w:rsidRPr="001D7564">
        <w:rPr>
          <w:rFonts w:ascii="Times New Roman" w:hAnsi="Times New Roman" w:cs="Times New Roman"/>
          <w:b/>
          <w:sz w:val="28"/>
          <w:szCs w:val="28"/>
          <w:lang w:eastAsia="uk-UA"/>
        </w:rPr>
        <w:t>Закарпатської області</w:t>
      </w:r>
      <w:r w:rsidR="003B0A5D">
        <w:rPr>
          <w:rFonts w:ascii="Times New Roman" w:hAnsi="Times New Roman" w:cs="Times New Roman"/>
          <w:b/>
          <w:sz w:val="28"/>
          <w:szCs w:val="28"/>
          <w:lang w:eastAsia="uk-UA"/>
        </w:rPr>
        <w:t>. Коригування</w:t>
      </w:r>
      <w:r w:rsidRPr="001D7564">
        <w:rPr>
          <w:rFonts w:ascii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4CF7">
        <w:rPr>
          <w:rFonts w:ascii="Times New Roman" w:hAnsi="Times New Roman" w:cs="Times New Roman"/>
          <w:color w:val="000000"/>
          <w:sz w:val="28"/>
          <w:szCs w:val="28"/>
        </w:rPr>
        <w:t>та позитивного експертного звіту.</w:t>
      </w:r>
      <w:r w:rsidR="003B0A5D">
        <w:rPr>
          <w:rFonts w:ascii="Times New Roman" w:hAnsi="Times New Roman" w:cs="Times New Roman"/>
          <w:color w:val="000000"/>
          <w:sz w:val="28"/>
          <w:szCs w:val="28"/>
        </w:rPr>
        <w:t xml:space="preserve"> До очікуваної вартості не включено вартість робіт, які вже</w:t>
      </w:r>
      <w:r w:rsidR="0071454E">
        <w:rPr>
          <w:rFonts w:ascii="Times New Roman" w:hAnsi="Times New Roman" w:cs="Times New Roman"/>
          <w:color w:val="000000"/>
          <w:sz w:val="28"/>
          <w:szCs w:val="28"/>
        </w:rPr>
        <w:t xml:space="preserve"> були </w:t>
      </w:r>
      <w:r w:rsidR="003B0A5D">
        <w:rPr>
          <w:rFonts w:ascii="Times New Roman" w:hAnsi="Times New Roman" w:cs="Times New Roman"/>
          <w:color w:val="000000"/>
          <w:sz w:val="28"/>
          <w:szCs w:val="28"/>
        </w:rPr>
        <w:t xml:space="preserve"> виконані</w:t>
      </w:r>
      <w:r w:rsidR="0071454E">
        <w:rPr>
          <w:rFonts w:ascii="Times New Roman" w:hAnsi="Times New Roman" w:cs="Times New Roman"/>
          <w:color w:val="000000"/>
          <w:sz w:val="28"/>
          <w:szCs w:val="28"/>
        </w:rPr>
        <w:t xml:space="preserve"> у 2025-2026 роках </w:t>
      </w:r>
      <w:r w:rsidR="003B0A5D">
        <w:rPr>
          <w:rFonts w:ascii="Times New Roman" w:hAnsi="Times New Roman" w:cs="Times New Roman"/>
          <w:color w:val="000000"/>
          <w:sz w:val="28"/>
          <w:szCs w:val="28"/>
        </w:rPr>
        <w:t xml:space="preserve"> за проектом </w:t>
      </w:r>
      <w:r w:rsidR="003B0A5D" w:rsidRPr="001D7564">
        <w:rPr>
          <w:rFonts w:ascii="Times New Roman" w:hAnsi="Times New Roman" w:cs="Times New Roman"/>
          <w:sz w:val="28"/>
          <w:szCs w:val="28"/>
        </w:rPr>
        <w:t>«</w:t>
      </w:r>
      <w:r w:rsidR="003B0A5D"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Реконструкція спортивного майданчика на території Ліцею імені Героїв 68-го батальйону </w:t>
      </w:r>
      <w:proofErr w:type="spellStart"/>
      <w:r w:rsidR="003B0A5D" w:rsidRPr="001D7564">
        <w:rPr>
          <w:rFonts w:ascii="Times New Roman" w:hAnsi="Times New Roman" w:cs="Times New Roman"/>
          <w:b/>
          <w:bCs/>
          <w:sz w:val="28"/>
          <w:szCs w:val="28"/>
        </w:rPr>
        <w:t>Перечинської</w:t>
      </w:r>
      <w:proofErr w:type="spellEnd"/>
      <w:r w:rsidR="003B0A5D"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по вул. </w:t>
      </w:r>
      <w:proofErr w:type="spellStart"/>
      <w:r w:rsidR="003B0A5D" w:rsidRPr="001D7564">
        <w:rPr>
          <w:rFonts w:ascii="Times New Roman" w:hAnsi="Times New Roman" w:cs="Times New Roman"/>
          <w:b/>
          <w:bCs/>
          <w:sz w:val="28"/>
          <w:szCs w:val="28"/>
        </w:rPr>
        <w:t>Світавська</w:t>
      </w:r>
      <w:proofErr w:type="spellEnd"/>
      <w:r w:rsidR="003B0A5D"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, 1 в м. </w:t>
      </w:r>
      <w:proofErr w:type="spellStart"/>
      <w:r w:rsidR="003B0A5D" w:rsidRPr="001D7564">
        <w:rPr>
          <w:rFonts w:ascii="Times New Roman" w:hAnsi="Times New Roman" w:cs="Times New Roman"/>
          <w:b/>
          <w:bCs/>
          <w:sz w:val="28"/>
          <w:szCs w:val="28"/>
        </w:rPr>
        <w:t>Перечин</w:t>
      </w:r>
      <w:proofErr w:type="spellEnd"/>
      <w:r w:rsidR="003B0A5D" w:rsidRPr="001D7564">
        <w:rPr>
          <w:rFonts w:ascii="Times New Roman" w:hAnsi="Times New Roman" w:cs="Times New Roman"/>
          <w:b/>
          <w:bCs/>
          <w:sz w:val="28"/>
          <w:szCs w:val="28"/>
        </w:rPr>
        <w:t xml:space="preserve"> Ужгородського району </w:t>
      </w:r>
      <w:r w:rsidR="003B0A5D" w:rsidRPr="001D7564">
        <w:rPr>
          <w:rFonts w:ascii="Times New Roman" w:hAnsi="Times New Roman" w:cs="Times New Roman"/>
          <w:b/>
          <w:sz w:val="28"/>
          <w:szCs w:val="28"/>
          <w:lang w:eastAsia="uk-UA"/>
        </w:rPr>
        <w:t>Закарпатської області</w:t>
      </w:r>
      <w:r w:rsidR="003B0A5D">
        <w:rPr>
          <w:rFonts w:ascii="Times New Roman" w:hAnsi="Times New Roman" w:cs="Times New Roman"/>
          <w:b/>
          <w:sz w:val="28"/>
          <w:szCs w:val="28"/>
          <w:lang w:eastAsia="uk-UA"/>
        </w:rPr>
        <w:t>.»</w:t>
      </w:r>
      <w:r w:rsidR="0071454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вартість окремих матеріальних ресурсів, які надає Замовник.</w:t>
      </w:r>
    </w:p>
    <w:p w:rsidR="00EE3D46" w:rsidRDefault="00EE3D46" w:rsidP="00EE3D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Розмір бюджетного призначення на 202</w:t>
      </w:r>
      <w:r w:rsidR="003B0A5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рік відповідає розрахунку видатків замовника на роботи </w:t>
      </w:r>
      <w:r w:rsidR="0085663D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реконструкції об’єкта.  </w:t>
      </w:r>
    </w:p>
    <w:p w:rsidR="001D7564" w:rsidRDefault="001D7564" w:rsidP="001D7564">
      <w:pPr>
        <w:ind w:right="-1"/>
        <w:jc w:val="both"/>
        <w:rPr>
          <w:color w:val="000000"/>
        </w:rPr>
      </w:pPr>
    </w:p>
    <w:p w:rsidR="001D7564" w:rsidRPr="001D7564" w:rsidRDefault="001D7564" w:rsidP="001D7564">
      <w:pPr>
        <w:tabs>
          <w:tab w:val="left" w:pos="9355"/>
        </w:tabs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</w:p>
    <w:p w:rsidR="00632EE6" w:rsidRDefault="00632EE6"/>
    <w:sectPr w:rsidR="00632EE6" w:rsidSect="006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CD" w:rsidRDefault="0028134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CD" w:rsidRDefault="0028134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CD" w:rsidRDefault="00281340">
    <w:pPr>
      <w:pStyle w:val="a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CD" w:rsidRDefault="0028134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CD" w:rsidRPr="007769CD" w:rsidRDefault="00281340" w:rsidP="007769CD">
    <w:pPr>
      <w:pStyle w:val="a9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CD" w:rsidRDefault="00281340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5D" w:rsidRDefault="003B0A5D">
    <w:pPr>
      <w:tabs>
        <w:tab w:val="center" w:pos="4680"/>
        <w:tab w:val="right" w:pos="8550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C3D"/>
    <w:multiLevelType w:val="hybridMultilevel"/>
    <w:tmpl w:val="EE46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6BA2"/>
    <w:multiLevelType w:val="hybridMultilevel"/>
    <w:tmpl w:val="92F0745C"/>
    <w:lvl w:ilvl="0" w:tplc="E03287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06D53"/>
    <w:multiLevelType w:val="multilevel"/>
    <w:tmpl w:val="8E7A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31D5"/>
    <w:multiLevelType w:val="hybridMultilevel"/>
    <w:tmpl w:val="A694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B7B2D"/>
    <w:multiLevelType w:val="hybridMultilevel"/>
    <w:tmpl w:val="11D435B2"/>
    <w:lvl w:ilvl="0" w:tplc="AD807EEE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564"/>
    <w:rsid w:val="001D7564"/>
    <w:rsid w:val="00281340"/>
    <w:rsid w:val="0032197B"/>
    <w:rsid w:val="003B0A5D"/>
    <w:rsid w:val="005141CB"/>
    <w:rsid w:val="00632EE6"/>
    <w:rsid w:val="0071454E"/>
    <w:rsid w:val="0085663D"/>
    <w:rsid w:val="008700C2"/>
    <w:rsid w:val="00942F01"/>
    <w:rsid w:val="00EE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64"/>
    <w:rPr>
      <w:lang w:val="uk-UA"/>
    </w:rPr>
  </w:style>
  <w:style w:type="paragraph" w:styleId="1">
    <w:name w:val="heading 1"/>
    <w:basedOn w:val="a"/>
    <w:link w:val="10"/>
    <w:uiPriority w:val="9"/>
    <w:qFormat/>
    <w:rsid w:val="001D7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Web)"/>
    <w:basedOn w:val="a"/>
    <w:link w:val="11"/>
    <w:uiPriority w:val="99"/>
    <w:unhideWhenUsed/>
    <w:rsid w:val="001D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D7564"/>
    <w:rPr>
      <w:b/>
      <w:bCs/>
    </w:rPr>
  </w:style>
  <w:style w:type="character" w:styleId="a5">
    <w:name w:val="Hyperlink"/>
    <w:basedOn w:val="a0"/>
    <w:uiPriority w:val="99"/>
    <w:semiHidden/>
    <w:unhideWhenUsed/>
    <w:rsid w:val="001D7564"/>
    <w:rPr>
      <w:color w:val="0000FF"/>
      <w:u w:val="single"/>
    </w:rPr>
  </w:style>
  <w:style w:type="character" w:customStyle="1" w:styleId="11">
    <w:name w:val="Обычный (веб) Знак1"/>
    <w:aliases w:val="Обычный (веб) Знак Знак,Обычный (Web) Знак"/>
    <w:link w:val="a3"/>
    <w:uiPriority w:val="99"/>
    <w:locked/>
    <w:rsid w:val="001D756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aclassifiertype">
    <w:name w:val="qa_classifier_type"/>
    <w:basedOn w:val="a0"/>
    <w:rsid w:val="001D7564"/>
  </w:style>
  <w:style w:type="character" w:customStyle="1" w:styleId="qaclassifierdk">
    <w:name w:val="qa_classifier_dk"/>
    <w:basedOn w:val="a0"/>
    <w:rsid w:val="001D7564"/>
  </w:style>
  <w:style w:type="character" w:customStyle="1" w:styleId="qaclassifierdescr">
    <w:name w:val="qa_classifier_descr"/>
    <w:basedOn w:val="a0"/>
    <w:rsid w:val="001D7564"/>
  </w:style>
  <w:style w:type="character" w:customStyle="1" w:styleId="qaclassifierdescrcode">
    <w:name w:val="qa_classifier_descr_code"/>
    <w:basedOn w:val="a0"/>
    <w:rsid w:val="001D7564"/>
  </w:style>
  <w:style w:type="character" w:customStyle="1" w:styleId="qaclassifierdescrprimary">
    <w:name w:val="qa_classifier_descr_primary"/>
    <w:basedOn w:val="a0"/>
    <w:rsid w:val="001D7564"/>
  </w:style>
  <w:style w:type="character" w:customStyle="1" w:styleId="10">
    <w:name w:val="Заголовок 1 Знак"/>
    <w:basedOn w:val="a0"/>
    <w:link w:val="1"/>
    <w:uiPriority w:val="9"/>
    <w:rsid w:val="001D7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Основной текст 21"/>
    <w:basedOn w:val="a"/>
    <w:rsid w:val="001D75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Основной текст 22"/>
    <w:basedOn w:val="a"/>
    <w:rsid w:val="001D75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--14">
    <w:name w:val="ЕТС-ОТ(Ц-Ж)14"/>
    <w:basedOn w:val="a"/>
    <w:rsid w:val="001D756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rvts0">
    <w:name w:val="rvts0"/>
    <w:rsid w:val="001D7564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756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1D7564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8">
    <w:name w:val="List Paragraph"/>
    <w:basedOn w:val="a"/>
    <w:uiPriority w:val="34"/>
    <w:qFormat/>
    <w:rsid w:val="001D75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3B0A5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0A5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3B0A5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B0A5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50-20" TargetMode="External"/><Relationship Id="rId11" Type="http://schemas.openxmlformats.org/officeDocument/2006/relationships/header" Target="header3.xml"/><Relationship Id="rId5" Type="http://schemas.openxmlformats.org/officeDocument/2006/relationships/hyperlink" Target="https://zakon.rada.gov.ua/laws/show/710-2016-%D0%BF" TargetMode="Externa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2025-04-11T12:06:00Z</dcterms:created>
  <dcterms:modified xsi:type="dcterms:W3CDTF">2026-07-08T11:03:00Z</dcterms:modified>
</cp:coreProperties>
</file>